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797A">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Veronika Elicia Goodnight</w:t>
      </w:r>
    </w:p>
    <w:p w14:paraId="6067EDE3">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10323 Friar Creek Rd.</w:t>
      </w:r>
    </w:p>
    <w:p w14:paraId="70D1F950">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Monroe, Wa 98272</w:t>
      </w:r>
    </w:p>
    <w:p w14:paraId="071CB78C">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Kit@kitspins.com</w:t>
      </w:r>
    </w:p>
    <w:p w14:paraId="36D8E3DE">
      <w:pPr>
        <w:pStyle w:val="6"/>
        <w:rPr>
          <w:rFonts w:hint="default" w:ascii="Times New Roman" w:hAnsi="Times New Roman" w:cs="Times New Roman"/>
          <w:sz w:val="24"/>
          <w:szCs w:val="24"/>
          <w:lang w:val="en-US"/>
        </w:rPr>
      </w:pPr>
    </w:p>
    <w:p w14:paraId="63046D8C">
      <w:pPr>
        <w:pStyle w:val="6"/>
        <w:rPr>
          <w:rFonts w:hint="default"/>
          <w:sz w:val="24"/>
          <w:szCs w:val="24"/>
          <w:lang w:val="en-US"/>
        </w:rPr>
      </w:pPr>
    </w:p>
    <w:p w14:paraId="1A635A6D">
      <w:pPr>
        <w:pStyle w:val="7"/>
        <w:rPr>
          <w:rStyle w:val="8"/>
          <w:rFonts w:hint="default" w:ascii="Times New Roman" w:hAnsi="Times New Roman" w:cs="Times New Roman"/>
          <w:caps/>
          <w:sz w:val="24"/>
          <w:szCs w:val="24"/>
          <w:lang w:val="en-US"/>
        </w:rPr>
      </w:pPr>
      <w:r>
        <w:rPr>
          <w:rStyle w:val="8"/>
          <w:rFonts w:hint="default" w:ascii="Times New Roman" w:hAnsi="Times New Roman" w:cs="Times New Roman"/>
          <w:caps/>
          <w:sz w:val="24"/>
          <w:szCs w:val="24"/>
          <w:lang w:val="en-US"/>
        </w:rPr>
        <w:t>Superior court of washington</w:t>
      </w:r>
    </w:p>
    <w:p w14:paraId="3DF45E23">
      <w:pPr>
        <w:pStyle w:val="7"/>
        <w:rPr>
          <w:rStyle w:val="8"/>
          <w:rFonts w:hint="default" w:ascii="Times New Roman" w:hAnsi="Times New Roman" w:cs="Times New Roman"/>
          <w:caps/>
          <w:sz w:val="24"/>
          <w:szCs w:val="24"/>
          <w:lang w:val="en-US"/>
        </w:rPr>
      </w:pPr>
      <w:r>
        <w:rPr>
          <w:rStyle w:val="8"/>
          <w:rFonts w:hint="default" w:ascii="Times New Roman" w:hAnsi="Times New Roman" w:cs="Times New Roman"/>
          <w:caps/>
          <w:sz w:val="24"/>
          <w:szCs w:val="24"/>
          <w:lang w:val="en-US"/>
        </w:rPr>
        <w:t>County of king</w:t>
      </w:r>
    </w:p>
    <w:p w14:paraId="7CA66491">
      <w:pPr>
        <w:pStyle w:val="7"/>
        <w:jc w:val="both"/>
        <w:rPr>
          <w:rStyle w:val="8"/>
          <w:rFonts w:hint="default" w:ascii="Times New Roman" w:hAnsi="Times New Roman" w:cs="Times New Roman"/>
          <w:caps/>
          <w:sz w:val="24"/>
          <w:szCs w:val="24"/>
          <w:lang w:val="en-US"/>
        </w:rPr>
      </w:pPr>
    </w:p>
    <w:p w14:paraId="4359F66A">
      <w:pPr>
        <w:pStyle w:val="7"/>
        <w:rPr>
          <w:rStyle w:val="8"/>
          <w:rFonts w:hint="default" w:ascii="Times New Roman" w:hAnsi="Times New Roman" w:cs="Times New Roman"/>
          <w:caps/>
          <w:sz w:val="24"/>
          <w:szCs w:val="24"/>
          <w:lang w:val="en-US"/>
        </w:rPr>
      </w:pPr>
    </w:p>
    <w:tbl>
      <w:tblPr>
        <w:tblStyle w:val="3"/>
        <w:tblW w:w="9360" w:type="dxa"/>
        <w:tblInd w:w="0" w:type="dxa"/>
        <w:tblLayout w:type="fixed"/>
        <w:tblCellMar>
          <w:top w:w="0" w:type="dxa"/>
          <w:left w:w="0" w:type="dxa"/>
          <w:bottom w:w="0" w:type="dxa"/>
          <w:right w:w="0" w:type="dxa"/>
        </w:tblCellMar>
      </w:tblPr>
      <w:tblGrid>
        <w:gridCol w:w="4680"/>
        <w:gridCol w:w="4680"/>
      </w:tblGrid>
      <w:tr w14:paraId="1B8CD5D7">
        <w:tblPrEx>
          <w:tblCellMar>
            <w:top w:w="0" w:type="dxa"/>
            <w:left w:w="0" w:type="dxa"/>
            <w:bottom w:w="0" w:type="dxa"/>
            <w:right w:w="0" w:type="dxa"/>
          </w:tblCellMar>
        </w:tblPrEx>
        <w:tc>
          <w:tcPr>
            <w:tcW w:w="4680" w:type="dxa"/>
            <w:tcBorders>
              <w:bottom w:val="single" w:color="auto" w:sz="4" w:space="0"/>
              <w:right w:val="single" w:color="auto" w:sz="4" w:space="0"/>
            </w:tcBorders>
          </w:tcPr>
          <w:p w14:paraId="2970EC21">
            <w:pPr>
              <w:pStyle w:val="9"/>
              <w:rPr>
                <w:rFonts w:hint="default" w:ascii="Times New Roman" w:hAnsi="Times New Roman" w:cs="Times New Roman"/>
                <w:sz w:val="24"/>
                <w:szCs w:val="24"/>
              </w:rPr>
            </w:pPr>
            <w:r>
              <w:rPr>
                <w:rFonts w:hint="default" w:ascii="Times New Roman" w:hAnsi="Times New Roman" w:cs="Times New Roman"/>
                <w:sz w:val="24"/>
                <w:szCs w:val="24"/>
                <w:lang w:val="en-US"/>
              </w:rPr>
              <w:t>Veronika elicia goodnight</w:t>
            </w:r>
            <w:r>
              <w:rPr>
                <w:rFonts w:hint="default" w:ascii="Times New Roman" w:hAnsi="Times New Roman" w:cs="Times New Roman"/>
                <w:sz w:val="24"/>
                <w:szCs w:val="24"/>
              </w:rPr>
              <w:t>,</w:t>
            </w:r>
          </w:p>
          <w:p w14:paraId="24B03A98">
            <w:pPr>
              <w:rPr>
                <w:rFonts w:hint="default" w:ascii="Times New Roman" w:hAnsi="Times New Roman" w:cs="Times New Roman"/>
                <w:sz w:val="24"/>
                <w:szCs w:val="24"/>
              </w:rPr>
            </w:pPr>
            <w:r>
              <w:rPr>
                <w:rFonts w:hint="default" w:ascii="Times New Roman" w:hAnsi="Times New Roman" w:cs="Times New Roman"/>
                <w:sz w:val="24"/>
                <w:szCs w:val="24"/>
              </w:rPr>
              <w:t>Plaintiff,</w:t>
            </w:r>
          </w:p>
          <w:p w14:paraId="169CDA5C">
            <w:pPr>
              <w:ind w:firstLine="0"/>
              <w:jc w:val="both"/>
              <w:rPr>
                <w:rFonts w:hint="default" w:ascii="Times New Roman" w:hAnsi="Times New Roman" w:cs="Times New Roman"/>
                <w:sz w:val="24"/>
                <w:szCs w:val="24"/>
              </w:rPr>
            </w:pPr>
            <w:r>
              <w:rPr>
                <w:rFonts w:hint="default" w:ascii="Times New Roman" w:hAnsi="Times New Roman" w:cs="Times New Roman"/>
                <w:sz w:val="24"/>
                <w:szCs w:val="24"/>
              </w:rPr>
              <w:t>vs.</w:t>
            </w:r>
          </w:p>
          <w:p w14:paraId="7750B827">
            <w:pPr>
              <w:pStyle w:val="9"/>
              <w:rPr>
                <w:rFonts w:hint="default" w:ascii="Times New Roman" w:hAnsi="Times New Roman" w:cs="Times New Roman"/>
                <w:sz w:val="24"/>
                <w:szCs w:val="24"/>
                <w:lang w:val="en-US"/>
              </w:rPr>
            </w:pPr>
            <w:r>
              <w:rPr>
                <w:rFonts w:hint="default" w:ascii="Times New Roman" w:hAnsi="Times New Roman" w:cs="Times New Roman"/>
                <w:sz w:val="24"/>
                <w:szCs w:val="24"/>
                <w:lang w:val="en-US"/>
              </w:rPr>
              <w:t>ALEXANDER BOSSINAS JR</w:t>
            </w:r>
          </w:p>
          <w:p w14:paraId="7B8E4D9E">
            <w:pPr>
              <w:spacing w:line="264" w:lineRule="auto"/>
              <w:rPr>
                <w:rFonts w:hint="default" w:ascii="Times New Roman" w:hAnsi="Times New Roman" w:cs="Times New Roman"/>
                <w:sz w:val="24"/>
                <w:szCs w:val="24"/>
              </w:rPr>
            </w:pPr>
            <w:r>
              <w:rPr>
                <w:rFonts w:hint="default" w:ascii="Times New Roman" w:hAnsi="Times New Roman" w:cs="Times New Roman"/>
                <w:sz w:val="24"/>
                <w:szCs w:val="24"/>
              </w:rPr>
              <w:t>Defendant</w:t>
            </w:r>
          </w:p>
        </w:tc>
        <w:tc>
          <w:tcPr>
            <w:tcW w:w="4680" w:type="dxa"/>
            <w:tcBorders>
              <w:left w:val="nil"/>
            </w:tcBorders>
            <w:tcMar>
              <w:left w:w="115" w:type="dxa"/>
            </w:tcMar>
          </w:tcPr>
          <w:p w14:paraId="55D8A836">
            <w:pPr>
              <w:pStyle w:val="10"/>
              <w:rPr>
                <w:rFonts w:hint="default" w:ascii="Times New Roman" w:hAnsi="Times New Roman" w:cs="Times New Roman"/>
                <w:sz w:val="24"/>
                <w:szCs w:val="24"/>
                <w:u w:val="single"/>
                <w:lang w:val="en-US"/>
              </w:rPr>
            </w:pPr>
            <w:r>
              <w:rPr>
                <w:rFonts w:hint="default" w:ascii="Times New Roman" w:hAnsi="Times New Roman" w:cs="Times New Roman"/>
                <w:sz w:val="24"/>
                <w:szCs w:val="24"/>
              </w:rPr>
              <w:t>Case No.</w:t>
            </w:r>
          </w:p>
          <w:sdt>
            <w:sdtPr>
              <w:rPr>
                <w:rFonts w:hint="default" w:ascii="Times New Roman" w:hAnsi="Times New Roman" w:cs="Times New Roman"/>
                <w:sz w:val="24"/>
                <w:szCs w:val="24"/>
              </w:rPr>
              <w:alias w:val="Pleading Title"/>
              <w:id w:val="1390306954"/>
              <w:placeholder>
                <w:docPart w:val="{063640d7-785e-4902-a5fb-411f4b17d4f4}"/>
              </w:placeholder>
              <w:dataBinding w:prefixMappings="xmlns:ns0='http://purl.org/dc/elements/1.1/' xmlns:ns1='http://schemas.openxmlformats.org/package/2006/metadata/core-properties' " w:xpath="/ns1:coreProperties[1]/ns0:title[1]" w:storeItemID="{6C3C8BC8-F283-45AE-878A-BAB7291924A1}"/>
              <w:text w:multiLine="1"/>
            </w:sdtPr>
            <w:sdtEndPr>
              <w:rPr>
                <w:rFonts w:hint="default" w:ascii="Times New Roman" w:hAnsi="Times New Roman" w:cs="Times New Roman"/>
                <w:b/>
                <w:bCs/>
                <w:sz w:val="24"/>
                <w:szCs w:val="24"/>
              </w:rPr>
            </w:sdtEndPr>
            <w:sdtContent>
              <w:p w14:paraId="0B3B6934">
                <w:pPr>
                  <w:pStyle w:val="11"/>
                  <w:rPr>
                    <w:rFonts w:hint="default" w:ascii="Times New Roman" w:hAnsi="Times New Roman" w:cs="Times New Roman"/>
                    <w:sz w:val="24"/>
                    <w:szCs w:val="24"/>
                  </w:rPr>
                </w:pPr>
                <w:r>
                  <w:rPr>
                    <w:rFonts w:hint="default" w:ascii="Times New Roman" w:hAnsi="Times New Roman" w:cs="Times New Roman"/>
                    <w:b/>
                    <w:bCs/>
                    <w:sz w:val="24"/>
                    <w:szCs w:val="24"/>
                    <w:lang w:val="en-US"/>
                  </w:rPr>
                  <w:t>CLAIM</w:t>
                </w:r>
                <w:r>
                  <w:rPr>
                    <w:rFonts w:hint="default" w:ascii="Times New Roman" w:hAnsi="Times New Roman" w:cs="Times New Roman"/>
                    <w:b/>
                    <w:bCs/>
                    <w:sz w:val="24"/>
                    <w:szCs w:val="24"/>
                    <w:lang w:val="en-US"/>
                  </w:rPr>
                  <w:br w:type="textWrapping"/>
                </w:r>
                <w:r>
                  <w:rPr>
                    <w:rFonts w:hint="default" w:ascii="Times New Roman" w:hAnsi="Times New Roman" w:cs="Times New Roman"/>
                    <w:b/>
                    <w:bCs/>
                    <w:sz w:val="24"/>
                    <w:szCs w:val="24"/>
                    <w:lang w:val="en-US"/>
                  </w:rPr>
                  <w:t>TRIAL BY JURY</w:t>
                </w:r>
              </w:p>
            </w:sdtContent>
          </w:sdt>
        </w:tc>
      </w:tr>
    </w:tbl>
    <w:p w14:paraId="70F8CDCD">
      <w:pPr>
        <w:spacing w:line="360" w:lineRule="auto"/>
        <w:ind w:left="0" w:leftChars="0" w:firstLine="0" w:firstLineChars="0"/>
        <w:rPr>
          <w:rFonts w:hint="default" w:ascii="Times New Roman" w:hAnsi="Times New Roman" w:cs="Times New Roman"/>
          <w:sz w:val="24"/>
          <w:szCs w:val="24"/>
        </w:rPr>
      </w:pPr>
    </w:p>
    <w:p w14:paraId="392463DE">
      <w:p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 xml:space="preserve">I, </w:t>
      </w:r>
      <w:r>
        <w:rPr>
          <w:rFonts w:hint="default" w:ascii="Times New Roman" w:hAnsi="Times New Roman"/>
          <w:sz w:val="24"/>
          <w:szCs w:val="24"/>
          <w:lang w:val="en-US"/>
        </w:rPr>
        <w:t>Veronica Elicia Goodnight</w:t>
      </w:r>
      <w:r>
        <w:rPr>
          <w:rFonts w:hint="default" w:ascii="Times New Roman" w:hAnsi="Times New Roman"/>
          <w:sz w:val="24"/>
          <w:szCs w:val="24"/>
        </w:rPr>
        <w:t xml:space="preserve">, </w:t>
      </w:r>
      <w:r>
        <w:rPr>
          <w:rFonts w:hint="default" w:ascii="Times New Roman" w:hAnsi="Times New Roman"/>
          <w:sz w:val="24"/>
          <w:szCs w:val="24"/>
          <w:lang w:val="en-US"/>
        </w:rPr>
        <w:t xml:space="preserve">Plaintiff, </w:t>
      </w:r>
      <w:r>
        <w:rPr>
          <w:rFonts w:hint="default" w:ascii="Times New Roman" w:hAnsi="Times New Roman"/>
          <w:sz w:val="24"/>
          <w:szCs w:val="24"/>
        </w:rPr>
        <w:t>am over the age of 18 and have personal knowledge to the facts stated within and if called upon to testify, I could and would completely and truthfully testify to the facts stated below.</w:t>
      </w:r>
    </w:p>
    <w:p w14:paraId="60062764">
      <w:pPr>
        <w:spacing w:line="360" w:lineRule="auto"/>
        <w:ind w:left="0" w:leftChars="0" w:firstLine="0" w:firstLineChars="0"/>
        <w:rPr>
          <w:rFonts w:hint="default" w:ascii="Times New Roman" w:hAnsi="Times New Roman"/>
          <w:b/>
          <w:bCs/>
          <w:sz w:val="24"/>
          <w:szCs w:val="24"/>
        </w:rPr>
      </w:pPr>
    </w:p>
    <w:p w14:paraId="74651F59">
      <w:pPr>
        <w:spacing w:line="360" w:lineRule="auto"/>
        <w:ind w:left="0" w:leftChars="0" w:firstLine="0" w:firstLineChars="0"/>
        <w:jc w:val="center"/>
        <w:rPr>
          <w:rFonts w:hint="default" w:ascii="Times New Roman" w:hAnsi="Times New Roman"/>
          <w:b/>
          <w:bCs/>
          <w:sz w:val="24"/>
          <w:szCs w:val="24"/>
        </w:rPr>
      </w:pPr>
      <w:r>
        <w:rPr>
          <w:rFonts w:hint="default" w:ascii="Times New Roman" w:hAnsi="Times New Roman"/>
          <w:b/>
          <w:bCs/>
          <w:sz w:val="24"/>
          <w:szCs w:val="24"/>
        </w:rPr>
        <w:t>BRIEF AND SUPPORT</w:t>
      </w:r>
    </w:p>
    <w:p w14:paraId="3F1120A8">
      <w:pPr>
        <w:spacing w:line="360" w:lineRule="auto"/>
        <w:ind w:left="0" w:leftChars="0" w:firstLine="0" w:firstLineChars="0"/>
        <w:rPr>
          <w:rFonts w:hint="default" w:ascii="Times New Roman" w:hAnsi="Times New Roman"/>
          <w:sz w:val="24"/>
          <w:szCs w:val="24"/>
        </w:rPr>
      </w:pPr>
    </w:p>
    <w:p w14:paraId="44F57350">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lang w:val="en-US"/>
        </w:rPr>
        <w:t xml:space="preserve">County of King </w:t>
      </w:r>
      <w:r>
        <w:rPr>
          <w:rFonts w:hint="default" w:ascii="Times New Roman" w:hAnsi="Times New Roman"/>
          <w:sz w:val="24"/>
          <w:szCs w:val="24"/>
        </w:rPr>
        <w:t xml:space="preserve">Court Case Number </w:t>
      </w:r>
      <w:r>
        <w:rPr>
          <w:rFonts w:hint="default" w:ascii="Times New Roman" w:hAnsi="Times New Roman"/>
          <w:sz w:val="24"/>
          <w:szCs w:val="24"/>
          <w:lang w:val="en-US"/>
        </w:rPr>
        <w:t>25-2-11308-6 SEA is</w:t>
      </w:r>
      <w:r>
        <w:rPr>
          <w:rFonts w:hint="default" w:ascii="Times New Roman" w:hAnsi="Times New Roman"/>
          <w:sz w:val="24"/>
          <w:szCs w:val="24"/>
        </w:rPr>
        <w:t xml:space="preserve"> a substantive and procedural nullity.  Defendant has placed no facts on record under the rules of evidence with firsthand </w:t>
      </w:r>
      <w:r>
        <w:rPr>
          <w:rFonts w:hint="default" w:ascii="Times New Roman" w:hAnsi="Times New Roman"/>
          <w:sz w:val="24"/>
          <w:szCs w:val="24"/>
          <w:lang w:val="en-US"/>
        </w:rPr>
        <w:t xml:space="preserve">knowledge. </w:t>
      </w:r>
      <w:r>
        <w:rPr>
          <w:rFonts w:hint="default" w:ascii="Times New Roman" w:hAnsi="Times New Roman"/>
          <w:sz w:val="24"/>
          <w:szCs w:val="24"/>
        </w:rPr>
        <w:t>(</w:t>
      </w:r>
      <w:r>
        <w:rPr>
          <w:rFonts w:hint="default" w:ascii="Times New Roman" w:hAnsi="Times New Roman"/>
          <w:i/>
          <w:iCs/>
          <w:sz w:val="24"/>
          <w:szCs w:val="24"/>
        </w:rPr>
        <w:t xml:space="preserve"> </w:t>
      </w:r>
      <w:r>
        <w:rPr>
          <w:rFonts w:hint="default" w:ascii="Times New Roman" w:hAnsi="Times New Roman" w:eastAsia="Arial" w:cs="Times New Roman"/>
          <w:i/>
          <w:iCs/>
          <w:caps w:val="0"/>
          <w:color w:val="auto"/>
          <w:spacing w:val="0"/>
          <w:sz w:val="24"/>
          <w:szCs w:val="24"/>
          <w:shd w:val="clear" w:fill="FFFFFF"/>
        </w:rPr>
        <w:t>Washington State, </w:t>
      </w:r>
      <w:r>
        <w:rPr>
          <w:rFonts w:hint="default" w:ascii="Times New Roman" w:hAnsi="Times New Roman" w:eastAsia="Arial" w:cs="Times New Roman"/>
          <w:i/>
          <w:iCs/>
          <w:caps w:val="0"/>
          <w:color w:val="auto"/>
          <w:spacing w:val="0"/>
          <w:sz w:val="24"/>
          <w:szCs w:val="24"/>
          <w:shd w:val="clear" w:fill="FFFFFF"/>
        </w:rPr>
        <w:fldChar w:fldCharType="begin"/>
      </w:r>
      <w:r>
        <w:rPr>
          <w:rFonts w:hint="default" w:ascii="Times New Roman" w:hAnsi="Times New Roman" w:eastAsia="Arial" w:cs="Times New Roman"/>
          <w:i/>
          <w:iCs/>
          <w:caps w:val="0"/>
          <w:color w:val="auto"/>
          <w:spacing w:val="0"/>
          <w:sz w:val="24"/>
          <w:szCs w:val="24"/>
          <w:shd w:val="clear" w:fill="FFFFFF"/>
        </w:rPr>
        <w:instrText xml:space="preserve"> HYPERLINK "https://www.google.com/search?cs=0&amp;sca_esv=76514260854d2b95&amp;q=Evidence+Rule+602+(ER+602)&amp;sa=X&amp;ved=2ahUKEwi9zqezic2OAxUoJ0QIHZp9Ig4QxccNegQIAhAB&amp;mstk=AUtExfDcjVYnqOcA6Eg2RoJePV6vxe4cJ3LmFJm0Mef78BSJuisq6gXr7D84qtK0HrtF_ThX6_kHCNxHfQWW_6-wOacHLxjuCALkBMNFqrLZz6p6Q-fp81E3iehbTL83Qs6gIvY&amp;csui=3" \t "https://www.google.com/_blank" </w:instrText>
      </w:r>
      <w:r>
        <w:rPr>
          <w:rFonts w:hint="default" w:ascii="Times New Roman" w:hAnsi="Times New Roman" w:eastAsia="Arial" w:cs="Times New Roman"/>
          <w:i/>
          <w:iCs/>
          <w:caps w:val="0"/>
          <w:color w:val="auto"/>
          <w:spacing w:val="0"/>
          <w:sz w:val="24"/>
          <w:szCs w:val="24"/>
          <w:shd w:val="clear" w:fill="FFFFFF"/>
        </w:rPr>
        <w:fldChar w:fldCharType="separate"/>
      </w:r>
      <w:r>
        <w:rPr>
          <w:rStyle w:val="5"/>
          <w:rFonts w:hint="default" w:ascii="Times New Roman" w:hAnsi="Times New Roman" w:eastAsia="Arial" w:cs="Times New Roman"/>
          <w:i/>
          <w:iCs/>
          <w:caps w:val="0"/>
          <w:color w:val="auto"/>
          <w:spacing w:val="0"/>
          <w:sz w:val="24"/>
          <w:szCs w:val="24"/>
          <w:shd w:val="clear" w:fill="FFFFFF"/>
        </w:rPr>
        <w:t>Evidence Rule 602</w:t>
      </w:r>
      <w:r>
        <w:rPr>
          <w:rFonts w:hint="default" w:ascii="Times New Roman" w:hAnsi="Times New Roman" w:eastAsia="Arial" w:cs="Times New Roman"/>
          <w:i/>
          <w:iCs/>
          <w:caps w:val="0"/>
          <w:color w:val="auto"/>
          <w:spacing w:val="0"/>
          <w:sz w:val="24"/>
          <w:szCs w:val="24"/>
          <w:shd w:val="clear" w:fill="FFFFFF"/>
        </w:rPr>
        <w:fldChar w:fldCharType="end"/>
      </w:r>
      <w:r>
        <w:rPr>
          <w:rFonts w:hint="default" w:ascii="Times New Roman" w:hAnsi="Times New Roman"/>
          <w:i/>
          <w:iCs/>
          <w:sz w:val="24"/>
          <w:szCs w:val="24"/>
          <w:lang w:val="en-US"/>
        </w:rPr>
        <w:t xml:space="preserve">; </w:t>
      </w:r>
      <w:r>
        <w:rPr>
          <w:rFonts w:hint="default" w:ascii="Times New Roman" w:hAnsi="Times New Roman" w:eastAsia="SimSun" w:cs="Times New Roman"/>
          <w:i/>
          <w:iCs/>
          <w:sz w:val="24"/>
          <w:szCs w:val="24"/>
        </w:rPr>
        <w:t>A witness may not testify to a matter unless evidence is introduced sufficient to support a finding that the witness has personal knowledge of the matter. Evidence to prove personal knowledge may, but need not, consist of the witness' own testimony</w:t>
      </w:r>
      <w:r>
        <w:rPr>
          <w:rFonts w:hint="default" w:ascii="Times New Roman" w:hAnsi="Times New Roman"/>
          <w:i/>
          <w:iCs/>
          <w:sz w:val="24"/>
          <w:szCs w:val="24"/>
        </w:rPr>
        <w:t>.</w:t>
      </w:r>
      <w:r>
        <w:rPr>
          <w:rFonts w:hint="default" w:ascii="Times New Roman" w:hAnsi="Times New Roman"/>
          <w:sz w:val="24"/>
          <w:szCs w:val="24"/>
        </w:rPr>
        <w:t xml:space="preserve">)  No facts appear on the </w:t>
      </w:r>
      <w:r>
        <w:rPr>
          <w:rFonts w:hint="default" w:ascii="Times New Roman" w:hAnsi="Times New Roman"/>
          <w:sz w:val="24"/>
          <w:szCs w:val="24"/>
          <w:lang w:val="en-US"/>
        </w:rPr>
        <w:t>record, whether</w:t>
      </w:r>
      <w:r>
        <w:rPr>
          <w:rFonts w:hint="default" w:ascii="Times New Roman" w:hAnsi="Times New Roman"/>
          <w:sz w:val="24"/>
          <w:szCs w:val="24"/>
        </w:rPr>
        <w:t xml:space="preserve"> by depositions, answers to interrogatories, or by </w:t>
      </w:r>
      <w:r>
        <w:rPr>
          <w:rFonts w:hint="default" w:ascii="Times New Roman" w:hAnsi="Times New Roman"/>
          <w:sz w:val="24"/>
          <w:szCs w:val="24"/>
          <w:lang w:val="en-US"/>
        </w:rPr>
        <w:t>affidavit,</w:t>
      </w:r>
      <w:r>
        <w:rPr>
          <w:rFonts w:hint="default" w:ascii="Times New Roman" w:hAnsi="Times New Roman"/>
          <w:sz w:val="24"/>
          <w:szCs w:val="24"/>
        </w:rPr>
        <w:t xml:space="preserve"> to suggest or to support the </w:t>
      </w:r>
      <w:r>
        <w:rPr>
          <w:rFonts w:hint="default" w:ascii="Times New Roman" w:hAnsi="Times New Roman"/>
          <w:sz w:val="24"/>
          <w:szCs w:val="24"/>
          <w:lang w:val="en-US"/>
        </w:rPr>
        <w:t>defendant's</w:t>
      </w:r>
      <w:r>
        <w:rPr>
          <w:rFonts w:hint="default" w:ascii="Times New Roman" w:hAnsi="Times New Roman"/>
          <w:sz w:val="24"/>
          <w:szCs w:val="24"/>
        </w:rPr>
        <w:t xml:space="preserve"> </w:t>
      </w:r>
      <w:r>
        <w:rPr>
          <w:rFonts w:hint="default" w:ascii="Times New Roman" w:hAnsi="Times New Roman"/>
          <w:sz w:val="24"/>
          <w:szCs w:val="24"/>
          <w:lang w:val="en-US"/>
        </w:rPr>
        <w:t xml:space="preserve">allegations. </w:t>
      </w:r>
      <w:r>
        <w:rPr>
          <w:rFonts w:hint="default" w:ascii="Times New Roman" w:hAnsi="Times New Roman"/>
          <w:sz w:val="24"/>
          <w:szCs w:val="24"/>
        </w:rPr>
        <w:t xml:space="preserve">Documents proffered by </w:t>
      </w:r>
      <w:r>
        <w:rPr>
          <w:rFonts w:hint="default" w:ascii="Times New Roman" w:hAnsi="Times New Roman"/>
          <w:sz w:val="24"/>
          <w:szCs w:val="24"/>
          <w:lang w:val="en-US"/>
        </w:rPr>
        <w:t>the defendant</w:t>
      </w:r>
      <w:r>
        <w:rPr>
          <w:rFonts w:hint="default" w:ascii="Times New Roman" w:hAnsi="Times New Roman"/>
          <w:sz w:val="24"/>
          <w:szCs w:val="24"/>
        </w:rPr>
        <w:t xml:space="preserve"> are unverified, out of date, and inadmissible.</w:t>
      </w:r>
    </w:p>
    <w:p w14:paraId="1DC7DF2E">
      <w:pPr>
        <w:spacing w:line="360" w:lineRule="auto"/>
        <w:ind w:left="0" w:leftChars="0" w:firstLine="0" w:firstLineChars="0"/>
        <w:rPr>
          <w:rFonts w:hint="default" w:ascii="Times New Roman" w:hAnsi="Times New Roman"/>
          <w:sz w:val="24"/>
          <w:szCs w:val="24"/>
        </w:rPr>
      </w:pPr>
    </w:p>
    <w:p w14:paraId="66543B2F">
      <w:pPr>
        <w:spacing w:line="360" w:lineRule="auto"/>
        <w:ind w:left="0" w:leftChars="0" w:firstLine="0" w:firstLineChars="0"/>
        <w:rPr>
          <w:rFonts w:hint="default" w:ascii="Times New Roman" w:hAnsi="Times New Roman"/>
          <w:sz w:val="24"/>
          <w:szCs w:val="24"/>
        </w:rPr>
      </w:pPr>
    </w:p>
    <w:p w14:paraId="31A127CA">
      <w:pPr>
        <w:spacing w:line="360" w:lineRule="auto"/>
        <w:ind w:left="0" w:leftChars="0" w:firstLine="0" w:firstLineChars="0"/>
        <w:jc w:val="center"/>
        <w:rPr>
          <w:rFonts w:hint="default" w:ascii="Times New Roman" w:hAnsi="Times New Roman"/>
          <w:b/>
          <w:bCs/>
          <w:sz w:val="24"/>
          <w:szCs w:val="24"/>
        </w:rPr>
      </w:pPr>
      <w:r>
        <w:rPr>
          <w:rFonts w:hint="default" w:ascii="Times New Roman" w:hAnsi="Times New Roman"/>
          <w:b/>
          <w:bCs/>
          <w:sz w:val="24"/>
          <w:szCs w:val="24"/>
        </w:rPr>
        <w:t>ARGUMENT AND AUTHORITY</w:t>
      </w:r>
    </w:p>
    <w:p w14:paraId="5D57200D">
      <w:pPr>
        <w:spacing w:line="360" w:lineRule="auto"/>
        <w:ind w:left="0" w:leftChars="0" w:firstLine="0" w:firstLineChars="0"/>
        <w:rPr>
          <w:rFonts w:hint="default" w:ascii="Times New Roman" w:hAnsi="Times New Roman"/>
          <w:sz w:val="24"/>
          <w:szCs w:val="24"/>
        </w:rPr>
      </w:pPr>
    </w:p>
    <w:p w14:paraId="0D1933F9">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Statements of counsel and their briefs and arguments are not sufficient for the purpose of granting a motion for judgment. (</w:t>
      </w:r>
      <w:r>
        <w:rPr>
          <w:rFonts w:hint="default" w:ascii="Times New Roman" w:hAnsi="Times New Roman"/>
          <w:i/>
          <w:iCs/>
          <w:sz w:val="24"/>
          <w:szCs w:val="24"/>
        </w:rPr>
        <w:t>Trinsey v. Pagliari, D.C.Pa.1964,229F.Supp.647</w:t>
      </w:r>
      <w:r>
        <w:rPr>
          <w:rFonts w:hint="default" w:ascii="Times New Roman" w:hAnsi="Times New Roman"/>
          <w:sz w:val="24"/>
          <w:szCs w:val="24"/>
        </w:rPr>
        <w:t xml:space="preserve">) Unsupported contentions of material fact are not sufficient on motion for judgment, but rather material facts must be supported by affidavits and other documents that would be admissible in evidence at trial. Where there are no depositions, admissions, answers to </w:t>
      </w:r>
      <w:r>
        <w:rPr>
          <w:rFonts w:hint="default" w:ascii="Times New Roman" w:hAnsi="Times New Roman"/>
          <w:sz w:val="24"/>
          <w:szCs w:val="24"/>
          <w:lang w:val="en-US"/>
        </w:rPr>
        <w:t xml:space="preserve">interrogatories, or </w:t>
      </w:r>
      <w:r>
        <w:rPr>
          <w:rFonts w:hint="default" w:ascii="Times New Roman" w:hAnsi="Times New Roman"/>
          <w:sz w:val="24"/>
          <w:szCs w:val="24"/>
        </w:rPr>
        <w:t xml:space="preserve">affidavits, </w:t>
      </w:r>
      <w:r>
        <w:rPr>
          <w:rFonts w:hint="default" w:ascii="Times New Roman" w:hAnsi="Times New Roman"/>
          <w:sz w:val="24"/>
          <w:szCs w:val="24"/>
          <w:lang w:val="en-US"/>
        </w:rPr>
        <w:t xml:space="preserve">the defendant's </w:t>
      </w:r>
      <w:r>
        <w:rPr>
          <w:rFonts w:hint="default" w:ascii="Times New Roman" w:hAnsi="Times New Roman"/>
          <w:sz w:val="24"/>
          <w:szCs w:val="24"/>
        </w:rPr>
        <w:t xml:space="preserve">motion for </w:t>
      </w:r>
      <w:r>
        <w:rPr>
          <w:rFonts w:hint="default" w:ascii="Times New Roman" w:hAnsi="Times New Roman"/>
          <w:sz w:val="24"/>
          <w:szCs w:val="24"/>
          <w:lang w:val="en-US"/>
        </w:rPr>
        <w:t>judgment</w:t>
      </w:r>
      <w:r>
        <w:rPr>
          <w:rFonts w:hint="default" w:ascii="Times New Roman" w:hAnsi="Times New Roman"/>
          <w:sz w:val="24"/>
          <w:szCs w:val="24"/>
        </w:rPr>
        <w:t xml:space="preserve"> could not be heard.</w:t>
      </w:r>
    </w:p>
    <w:p w14:paraId="6B9C6759">
      <w:pPr>
        <w:numPr>
          <w:ilvl w:val="0"/>
          <w:numId w:val="0"/>
        </w:numPr>
        <w:spacing w:line="360" w:lineRule="auto"/>
        <w:rPr>
          <w:rFonts w:hint="default" w:ascii="Times New Roman" w:hAnsi="Times New Roman"/>
          <w:sz w:val="24"/>
          <w:szCs w:val="24"/>
        </w:rPr>
      </w:pPr>
    </w:p>
    <w:p w14:paraId="1E0EE6BB">
      <w:pPr>
        <w:numPr>
          <w:ilvl w:val="0"/>
          <w:numId w:val="1"/>
        </w:numPr>
        <w:spacing w:line="360" w:lineRule="auto"/>
        <w:ind w:left="0" w:leftChars="0" w:firstLine="720" w:firstLineChars="0"/>
        <w:jc w:val="left"/>
        <w:rPr>
          <w:rFonts w:hint="default" w:ascii="Times New Roman" w:hAnsi="Times New Roman" w:eastAsia="SimSun" w:cs="Times New Roman"/>
          <w:b w:val="0"/>
          <w:bCs w:val="0"/>
          <w:i/>
          <w:iCs/>
          <w:sz w:val="24"/>
          <w:szCs w:val="24"/>
          <w:u w:val="none"/>
          <w:lang w:val="en-US" w:eastAsia="zh-CN"/>
        </w:rPr>
      </w:pPr>
      <w:r>
        <w:rPr>
          <w:rFonts w:hint="default" w:ascii="Times New Roman" w:hAnsi="Times New Roman" w:eastAsia="SimSun" w:cs="Times New Roman"/>
          <w:b w:val="0"/>
          <w:bCs w:val="0"/>
          <w:i w:val="0"/>
          <w:iCs w:val="0"/>
          <w:sz w:val="24"/>
          <w:szCs w:val="24"/>
          <w:u w:val="none"/>
          <w:lang w:val="en-US" w:eastAsia="zh-CN"/>
        </w:rPr>
        <w:t>Defendant cannot take plaintiff's rights away from her minor children without due process of law. This right is secured to the plaintiff by the State of Washington Constitution Declaration of Rights,</w:t>
      </w:r>
      <w:r>
        <w:rPr>
          <w:rFonts w:hint="default" w:ascii="Times New Roman" w:hAnsi="Times New Roman" w:eastAsia="SimSun" w:cs="Times New Roman"/>
          <w:b w:val="0"/>
          <w:bCs w:val="0"/>
          <w:i/>
          <w:iCs/>
          <w:sz w:val="24"/>
          <w:szCs w:val="24"/>
          <w:u w:val="none"/>
          <w:lang w:val="en-US" w:eastAsia="zh-CN"/>
        </w:rPr>
        <w:t xml:space="preserve"> </w:t>
      </w:r>
      <w:r>
        <w:rPr>
          <w:rFonts w:hint="default" w:ascii="Times New Roman" w:hAnsi="Times New Roman" w:eastAsia="SimSun" w:cs="Times New Roman"/>
          <w:b w:val="0"/>
          <w:bCs w:val="0"/>
          <w:i w:val="0"/>
          <w:iCs w:val="0"/>
          <w:sz w:val="24"/>
          <w:szCs w:val="24"/>
          <w:u w:val="none"/>
          <w:lang w:val="en-US" w:eastAsia="zh-CN"/>
        </w:rPr>
        <w:t>and the U.S. Constitution.</w:t>
      </w:r>
      <w:r>
        <w:rPr>
          <w:rFonts w:hint="default" w:ascii="Times New Roman" w:hAnsi="Times New Roman" w:eastAsia="SimSun" w:cs="Times New Roman"/>
          <w:b w:val="0"/>
          <w:bCs w:val="0"/>
          <w:i/>
          <w:iCs/>
          <w:sz w:val="24"/>
          <w:szCs w:val="24"/>
          <w:u w:val="none"/>
          <w:lang w:val="en-US" w:eastAsia="zh-CN"/>
        </w:rPr>
        <w:t xml:space="preserve"> ( State of Washington Declaration of Rights Section 3; </w:t>
      </w:r>
      <w:r>
        <w:rPr>
          <w:rFonts w:hint="default" w:ascii="Times New Roman" w:hAnsi="Times New Roman" w:eastAsia="SimSun" w:cs="Times New Roman"/>
          <w:i/>
          <w:iCs/>
          <w:sz w:val="24"/>
          <w:szCs w:val="24"/>
        </w:rPr>
        <w:t>PERSONAL RIGHTS. No person shall be deprived of life, liberty, or property, without due process of law</w:t>
      </w:r>
      <w:r>
        <w:rPr>
          <w:rFonts w:hint="default" w:ascii="Times New Roman" w:hAnsi="Times New Roman" w:eastAsia="SimSun" w:cs="Times New Roman"/>
          <w:i/>
          <w:iCs/>
          <w:sz w:val="24"/>
          <w:szCs w:val="24"/>
          <w:lang w:val="en-US"/>
        </w:rPr>
        <w:t>.</w:t>
      </w:r>
      <w:r>
        <w:rPr>
          <w:rFonts w:hint="default" w:ascii="Times" w:hAnsi="Times" w:eastAsia="Times" w:cs="Times"/>
          <w:i/>
          <w:iCs/>
          <w:caps w:val="0"/>
          <w:color w:val="auto"/>
          <w:spacing w:val="0"/>
          <w:sz w:val="27"/>
          <w:szCs w:val="27"/>
          <w:lang w:val="en-US"/>
        </w:rPr>
        <w:t>)</w:t>
      </w:r>
      <w:r>
        <w:rPr>
          <w:rFonts w:hint="default" w:ascii="Times New Roman" w:hAnsi="Times New Roman" w:eastAsia="SimSun" w:cs="Times New Roman"/>
          <w:b w:val="0"/>
          <w:bCs w:val="0"/>
          <w:i/>
          <w:iCs/>
          <w:sz w:val="24"/>
          <w:szCs w:val="24"/>
          <w:u w:val="none"/>
          <w:lang w:val="en-US" w:eastAsia="zh-CN"/>
        </w:rPr>
        <w:t xml:space="preserve"> (Amendment XIV, Section 1.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14:paraId="53B5A5A6">
      <w:pPr>
        <w:numPr>
          <w:ilvl w:val="0"/>
          <w:numId w:val="0"/>
        </w:numPr>
        <w:spacing w:line="360" w:lineRule="auto"/>
        <w:ind w:left="720" w:leftChars="0"/>
        <w:jc w:val="left"/>
        <w:rPr>
          <w:rFonts w:hint="default" w:ascii="Times New Roman" w:hAnsi="Times New Roman" w:eastAsia="SimSun" w:cs="Times New Roman"/>
          <w:b w:val="0"/>
          <w:bCs w:val="0"/>
          <w:i/>
          <w:iCs/>
          <w:sz w:val="24"/>
          <w:szCs w:val="24"/>
          <w:u w:val="none"/>
          <w:lang w:val="en-US" w:eastAsia="zh-CN"/>
        </w:rPr>
      </w:pPr>
    </w:p>
    <w:p w14:paraId="41AF44AE">
      <w:pPr>
        <w:numPr>
          <w:ilvl w:val="0"/>
          <w:numId w:val="1"/>
        </w:numPr>
        <w:spacing w:line="360" w:lineRule="auto"/>
        <w:ind w:left="0" w:leftChars="0" w:firstLine="720" w:firstLineChars="0"/>
        <w:jc w:val="left"/>
        <w:rPr>
          <w:rFonts w:hint="default" w:ascii="Times New Roman" w:hAnsi="Times New Roman" w:eastAsia="SimSun" w:cs="Times New Roman"/>
          <w:b w:val="0"/>
          <w:bCs w:val="0"/>
          <w:i w:val="0"/>
          <w:iCs w:val="0"/>
          <w:sz w:val="24"/>
          <w:szCs w:val="24"/>
          <w:u w:val="none"/>
          <w:lang w:val="en-US" w:eastAsia="zh-CN"/>
        </w:rPr>
      </w:pPr>
      <w:r>
        <w:rPr>
          <w:rFonts w:hint="default" w:ascii="Times New Roman" w:hAnsi="Times New Roman" w:eastAsia="SimSun" w:cs="Times New Roman"/>
          <w:b w:val="0"/>
          <w:bCs w:val="0"/>
          <w:i w:val="0"/>
          <w:iCs w:val="0"/>
          <w:sz w:val="24"/>
          <w:szCs w:val="24"/>
          <w:u w:val="none"/>
          <w:lang w:val="en-US" w:eastAsia="zh-CN"/>
        </w:rPr>
        <w:t>Defendant cannot take plaintiff's rights away from her minor children unless first a jury has rendered a verdict that the plaintiff has caused intentional harm, injury, or abandoment to her minor child. (</w:t>
      </w:r>
      <w:r>
        <w:rPr>
          <w:rFonts w:hint="default" w:ascii="Times New Roman" w:hAnsi="Times New Roman" w:eastAsia="SimSun" w:cs="Times New Roman"/>
          <w:b w:val="0"/>
          <w:bCs w:val="0"/>
          <w:i/>
          <w:iCs/>
          <w:sz w:val="24"/>
          <w:szCs w:val="24"/>
          <w:u w:val="none"/>
          <w:lang w:val="en-US" w:eastAsia="zh-CN"/>
        </w:rPr>
        <w:t xml:space="preserve">State of Washington Declaration of Rights Section 21; </w:t>
      </w:r>
      <w:r>
        <w:rPr>
          <w:rFonts w:hint="default" w:ascii="Times New Roman" w:hAnsi="Times New Roman" w:eastAsia="SimSun" w:cs="Times New Roman"/>
          <w:i/>
          <w:iCs/>
          <w:sz w:val="24"/>
          <w:szCs w:val="24"/>
        </w:rPr>
        <w:t>The right of trial by jury shall remain inviolate, but the legislature may provide for a jury of any number less than twelve in courts not of record, and for a verdict by nine or more jurors in civil cases in any court of record, and for waiving of the jury in civil cases where the consent of the parties interested is given thereto.</w:t>
      </w:r>
      <w:r>
        <w:rPr>
          <w:rFonts w:hint="default" w:ascii="Times New Roman" w:hAnsi="Times New Roman" w:eastAsia="SimSun" w:cs="Times New Roman"/>
          <w:b w:val="0"/>
          <w:bCs w:val="0"/>
          <w:i/>
          <w:iCs/>
          <w:sz w:val="24"/>
          <w:szCs w:val="24"/>
          <w:u w:val="none"/>
          <w:lang w:val="en-US" w:eastAsia="zh-CN"/>
        </w:rPr>
        <w:t>) ( United States Bill of Rights Section 7; In Suits at common law, where the value in controversy shall exceed twenty dollars, the right of trial by jury shall be preserved, and no fact tried by a jury, shall be otherwise re-examined in any Court of the United States, than according to the rules of the common law.)</w:t>
      </w:r>
      <w:r>
        <w:rPr>
          <w:rFonts w:hint="default" w:ascii="Times New Roman" w:hAnsi="Times New Roman" w:eastAsia="SimSun" w:cs="Times New Roman"/>
          <w:b w:val="0"/>
          <w:bCs w:val="0"/>
          <w:i w:val="0"/>
          <w:iCs w:val="0"/>
          <w:sz w:val="24"/>
          <w:szCs w:val="24"/>
          <w:u w:val="none"/>
          <w:lang w:val="en-US" w:eastAsia="zh-CN"/>
        </w:rPr>
        <w:t xml:space="preserve"> </w:t>
      </w:r>
    </w:p>
    <w:p w14:paraId="59A81937">
      <w:pPr>
        <w:numPr>
          <w:ilvl w:val="0"/>
          <w:numId w:val="0"/>
        </w:numPr>
        <w:spacing w:line="360" w:lineRule="auto"/>
        <w:rPr>
          <w:rFonts w:hint="default" w:ascii="Times New Roman" w:hAnsi="Times New Roman"/>
          <w:sz w:val="24"/>
          <w:szCs w:val="24"/>
        </w:rPr>
      </w:pPr>
    </w:p>
    <w:p w14:paraId="2D6F3562">
      <w:pPr>
        <w:spacing w:line="360" w:lineRule="auto"/>
        <w:ind w:left="0" w:leftChars="0" w:firstLine="720" w:firstLineChars="0"/>
        <w:rPr>
          <w:rFonts w:hint="default" w:ascii="Times New Roman" w:hAnsi="Times New Roman"/>
          <w:sz w:val="24"/>
          <w:szCs w:val="24"/>
        </w:rPr>
      </w:pPr>
    </w:p>
    <w:p w14:paraId="2340D22D">
      <w:pPr>
        <w:numPr>
          <w:ilvl w:val="0"/>
          <w:numId w:val="1"/>
        </w:numPr>
        <w:spacing w:line="360" w:lineRule="auto"/>
        <w:ind w:left="0" w:leftChars="0" w:firstLine="720" w:firstLineChars="0"/>
        <w:rPr>
          <w:rFonts w:hint="default" w:ascii="Times New Roman" w:hAnsi="Times New Roman"/>
          <w:sz w:val="24"/>
          <w:szCs w:val="24"/>
          <w:lang w:val="en-US"/>
        </w:rPr>
      </w:pPr>
      <w:r>
        <w:rPr>
          <w:rFonts w:hint="default" w:ascii="Times New Roman" w:hAnsi="Times New Roman"/>
          <w:sz w:val="24"/>
          <w:szCs w:val="24"/>
        </w:rPr>
        <w:t xml:space="preserve">Plaintiff believes and thereupon alleges that defendant acted willfully, knowingly, maliciously, and with reckless disregard and deliberate indifference to the know consequences of their acts and omissions, and purposefully with the intent to deprive </w:t>
      </w:r>
      <w:r>
        <w:rPr>
          <w:rFonts w:hint="default" w:ascii="Times New Roman" w:hAnsi="Times New Roman"/>
          <w:sz w:val="24"/>
          <w:szCs w:val="24"/>
          <w:lang w:val="en-US"/>
        </w:rPr>
        <w:t>the plaintiff</w:t>
      </w:r>
      <w:r>
        <w:rPr>
          <w:rFonts w:hint="default" w:ascii="Times New Roman" w:hAnsi="Times New Roman"/>
          <w:sz w:val="24"/>
          <w:szCs w:val="24"/>
        </w:rPr>
        <w:t xml:space="preserve"> of her protected rights, privileges, and immunities secured to her by the laws of the State of </w:t>
      </w:r>
      <w:r>
        <w:rPr>
          <w:rFonts w:hint="default" w:ascii="Times New Roman" w:hAnsi="Times New Roman"/>
          <w:sz w:val="24"/>
          <w:szCs w:val="24"/>
          <w:lang w:val="en-US"/>
        </w:rPr>
        <w:t>Washington,</w:t>
      </w:r>
      <w:r>
        <w:rPr>
          <w:rFonts w:hint="default" w:ascii="Times New Roman" w:hAnsi="Times New Roman"/>
          <w:sz w:val="24"/>
          <w:szCs w:val="24"/>
        </w:rPr>
        <w:t xml:space="preserve"> the </w:t>
      </w:r>
      <w:r>
        <w:rPr>
          <w:rFonts w:hint="default" w:ascii="Times New Roman" w:hAnsi="Times New Roman"/>
          <w:sz w:val="24"/>
          <w:szCs w:val="24"/>
          <w:lang w:val="en-US"/>
        </w:rPr>
        <w:t>Washington and U.S.</w:t>
      </w:r>
      <w:r>
        <w:rPr>
          <w:rFonts w:hint="default" w:ascii="Times New Roman" w:hAnsi="Times New Roman"/>
          <w:sz w:val="24"/>
          <w:szCs w:val="24"/>
        </w:rPr>
        <w:t xml:space="preserve"> Constitution</w:t>
      </w:r>
      <w:r>
        <w:rPr>
          <w:rFonts w:hint="default" w:ascii="Times New Roman" w:hAnsi="Times New Roman"/>
          <w:sz w:val="24"/>
          <w:szCs w:val="24"/>
          <w:lang w:val="en-US"/>
        </w:rPr>
        <w:t>,</w:t>
      </w:r>
      <w:r>
        <w:rPr>
          <w:rFonts w:hint="default" w:ascii="Times New Roman" w:hAnsi="Times New Roman"/>
          <w:sz w:val="24"/>
          <w:szCs w:val="24"/>
        </w:rPr>
        <w:t xml:space="preserve"> and did in fact violate those rights, privileges</w:t>
      </w:r>
      <w:r>
        <w:rPr>
          <w:rFonts w:hint="default" w:ascii="Times New Roman" w:hAnsi="Times New Roman"/>
          <w:sz w:val="24"/>
          <w:szCs w:val="24"/>
          <w:lang w:val="en-US"/>
        </w:rPr>
        <w:t>, and immunities.</w:t>
      </w:r>
    </w:p>
    <w:p w14:paraId="4383EBEF">
      <w:pPr>
        <w:spacing w:line="360" w:lineRule="auto"/>
        <w:ind w:left="0" w:leftChars="0" w:firstLine="720" w:firstLineChars="0"/>
        <w:rPr>
          <w:rFonts w:hint="default" w:ascii="Times New Roman" w:hAnsi="Times New Roman"/>
          <w:sz w:val="24"/>
          <w:szCs w:val="24"/>
          <w:lang w:val="en-US"/>
        </w:rPr>
      </w:pPr>
    </w:p>
    <w:p w14:paraId="76152D52">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As a direct and proximate result of the aforesaid acts, plaintiff has suffered great mental and physical pain, suffering, anguish, fright, nervousness, anxiety, grief, shock, humiliation, indignity, embarrassment, apprehension, all to her damage in a sum to be determined at trial.</w:t>
      </w:r>
    </w:p>
    <w:p w14:paraId="0D25BED1">
      <w:pPr>
        <w:numPr>
          <w:ilvl w:val="0"/>
          <w:numId w:val="0"/>
        </w:numPr>
        <w:spacing w:line="360" w:lineRule="auto"/>
        <w:ind w:left="720" w:leftChars="0"/>
        <w:rPr>
          <w:rFonts w:hint="default" w:ascii="Times New Roman" w:hAnsi="Times New Roman"/>
          <w:sz w:val="24"/>
          <w:szCs w:val="24"/>
        </w:rPr>
      </w:pPr>
    </w:p>
    <w:p w14:paraId="29641C7B">
      <w:pPr>
        <w:numPr>
          <w:ilvl w:val="0"/>
          <w:numId w:val="1"/>
        </w:numPr>
        <w:spacing w:line="360" w:lineRule="auto"/>
        <w:ind w:left="0" w:leftChars="0" w:firstLine="720" w:firstLineChars="0"/>
        <w:rPr>
          <w:rFonts w:hint="default" w:ascii="Times New Roman" w:hAnsi="Times New Roman"/>
          <w:sz w:val="24"/>
          <w:szCs w:val="24"/>
        </w:rPr>
      </w:pPr>
      <w:r>
        <w:rPr>
          <w:rFonts w:hint="default" w:ascii="Times New Roman" w:hAnsi="Times New Roman"/>
          <w:sz w:val="24"/>
          <w:szCs w:val="24"/>
        </w:rPr>
        <w:t xml:space="preserve">WHEREFORE, </w:t>
      </w:r>
      <w:r>
        <w:rPr>
          <w:rFonts w:hint="default" w:ascii="Times New Roman" w:hAnsi="Times New Roman"/>
          <w:sz w:val="24"/>
          <w:szCs w:val="24"/>
          <w:lang w:val="en-US"/>
        </w:rPr>
        <w:t xml:space="preserve">the </w:t>
      </w:r>
      <w:r>
        <w:rPr>
          <w:rFonts w:hint="default" w:ascii="Times New Roman" w:hAnsi="Times New Roman"/>
          <w:sz w:val="24"/>
          <w:szCs w:val="24"/>
        </w:rPr>
        <w:t xml:space="preserve">plaintiff </w:t>
      </w:r>
      <w:r>
        <w:rPr>
          <w:rFonts w:hint="default" w:ascii="Times New Roman" w:hAnsi="Times New Roman"/>
          <w:sz w:val="24"/>
          <w:szCs w:val="24"/>
          <w:lang w:val="en-US"/>
        </w:rPr>
        <w:t>wishes</w:t>
      </w:r>
      <w:r>
        <w:rPr>
          <w:rFonts w:hint="default" w:ascii="Times New Roman" w:hAnsi="Times New Roman"/>
          <w:sz w:val="24"/>
          <w:szCs w:val="24"/>
        </w:rPr>
        <w:t xml:space="preserve"> for case Number</w:t>
      </w:r>
      <w:r>
        <w:rPr>
          <w:rFonts w:hint="default" w:ascii="Times New Roman" w:hAnsi="Times New Roman"/>
          <w:sz w:val="24"/>
          <w:szCs w:val="24"/>
          <w:lang w:val="en-US"/>
        </w:rPr>
        <w:t xml:space="preserve"> 25-2-11308-6 SEA</w:t>
      </w:r>
      <w:r>
        <w:rPr>
          <w:rFonts w:hint="default" w:ascii="Times New Roman" w:hAnsi="Times New Roman"/>
          <w:sz w:val="24"/>
          <w:szCs w:val="24"/>
        </w:rPr>
        <w:t xml:space="preserve"> as follows;</w:t>
      </w:r>
    </w:p>
    <w:p w14:paraId="6EC5E217">
      <w:pPr>
        <w:spacing w:line="360" w:lineRule="auto"/>
        <w:ind w:left="0" w:leftChars="0" w:firstLine="0" w:firstLineChars="0"/>
        <w:rPr>
          <w:rFonts w:hint="default" w:ascii="Times New Roman" w:hAnsi="Times New Roman"/>
          <w:sz w:val="24"/>
          <w:szCs w:val="24"/>
        </w:rPr>
      </w:pPr>
    </w:p>
    <w:p w14:paraId="16A4A5E0">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rPr>
        <w:t xml:space="preserve">Judgment void. </w:t>
      </w:r>
    </w:p>
    <w:p w14:paraId="58841F15">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rPr>
        <w:t>Full physical custody of her child</w:t>
      </w:r>
      <w:r>
        <w:rPr>
          <w:rFonts w:hint="default" w:ascii="Times New Roman" w:hAnsi="Times New Roman"/>
          <w:sz w:val="24"/>
          <w:szCs w:val="24"/>
          <w:lang w:val="en-US"/>
        </w:rPr>
        <w:t>ren</w:t>
      </w:r>
      <w:bookmarkStart w:id="0" w:name="_GoBack"/>
      <w:bookmarkEnd w:id="0"/>
      <w:r>
        <w:rPr>
          <w:rFonts w:hint="default" w:ascii="Times New Roman" w:hAnsi="Times New Roman"/>
          <w:sz w:val="24"/>
          <w:szCs w:val="24"/>
        </w:rPr>
        <w:t xml:space="preserve"> restored.</w:t>
      </w:r>
    </w:p>
    <w:p w14:paraId="4ACC4CE6">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 xml:space="preserve">In favor of plaintiffs for general damages in a sum according to proof according to proof </w:t>
      </w:r>
      <w:r>
        <w:rPr>
          <w:rFonts w:hint="default" w:ascii="Times New Roman" w:hAnsi="Times New Roman"/>
          <w:sz w:val="24"/>
          <w:szCs w:val="24"/>
          <w:lang w:val="en-US"/>
        </w:rPr>
        <w:tab/>
      </w:r>
      <w:r>
        <w:rPr>
          <w:rFonts w:hint="default" w:ascii="Times New Roman" w:hAnsi="Times New Roman"/>
          <w:sz w:val="24"/>
          <w:szCs w:val="24"/>
          <w:lang w:val="en-US"/>
        </w:rPr>
        <w:t>at trial.</w:t>
      </w:r>
    </w:p>
    <w:p w14:paraId="504EFD07">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For punitive damages against the individual defentant in an amount to be determined.</w:t>
      </w:r>
    </w:p>
    <w:p w14:paraId="5F97D2D3">
      <w:pPr>
        <w:numPr>
          <w:ilvl w:val="0"/>
          <w:numId w:val="2"/>
        </w:numPr>
        <w:spacing w:line="360" w:lineRule="auto"/>
        <w:ind w:left="420" w:leftChars="0" w:firstLine="0" w:firstLineChars="0"/>
        <w:rPr>
          <w:rFonts w:hint="default" w:ascii="Times New Roman" w:hAnsi="Times New Roman"/>
          <w:sz w:val="24"/>
          <w:szCs w:val="24"/>
        </w:rPr>
      </w:pPr>
      <w:r>
        <w:rPr>
          <w:rFonts w:hint="default" w:ascii="Times New Roman" w:hAnsi="Times New Roman"/>
          <w:sz w:val="24"/>
          <w:szCs w:val="24"/>
          <w:lang w:val="en-US"/>
        </w:rPr>
        <w:t>For such other and further relief as the Court deems just and proper.</w:t>
      </w:r>
    </w:p>
    <w:p w14:paraId="1864812C">
      <w:pPr>
        <w:spacing w:line="360" w:lineRule="auto"/>
        <w:ind w:left="0" w:leftChars="0" w:firstLine="0" w:firstLineChars="0"/>
        <w:rPr>
          <w:rFonts w:hint="default" w:ascii="Times New Roman" w:hAnsi="Times New Roman" w:cs="Times New Roman"/>
          <w:sz w:val="24"/>
          <w:szCs w:val="24"/>
          <w:lang w:val="en-US"/>
        </w:rPr>
      </w:pPr>
    </w:p>
    <w:p w14:paraId="1FD2A8DA">
      <w:pPr>
        <w:spacing w:line="360" w:lineRule="auto"/>
        <w:ind w:left="0" w:leftChars="0" w:firstLine="0" w:firstLineChars="0"/>
        <w:rPr>
          <w:rFonts w:hint="default" w:ascii="Times New Roman" w:hAnsi="Times New Roman" w:cs="Times New Roman"/>
          <w:sz w:val="24"/>
          <w:szCs w:val="24"/>
          <w:lang w:val="en-US"/>
        </w:rPr>
      </w:pPr>
    </w:p>
    <w:p w14:paraId="5A5FCC90">
      <w:pPr>
        <w:spacing w:line="360" w:lineRule="auto"/>
        <w:ind w:left="0" w:leftChars="0" w:firstLine="0" w:firstLineChars="0"/>
        <w:rPr>
          <w:rFonts w:hint="default" w:ascii="Times New Roman" w:hAnsi="Times New Roman" w:cs="Times New Roman"/>
          <w:sz w:val="24"/>
          <w:szCs w:val="24"/>
          <w:u w:val="single"/>
          <w:lang w:val="en-US"/>
        </w:rPr>
      </w:pPr>
      <w:r>
        <w:rPr>
          <w:rFonts w:hint="default" w:ascii="Times New Roman" w:hAnsi="Times New Roman" w:cs="Times New Roman"/>
          <w:sz w:val="24"/>
          <w:szCs w:val="24"/>
          <w:lang w:val="en-US"/>
        </w:rPr>
        <w:t>DATE</w:t>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r>
        <w:rPr>
          <w:rFonts w:hint="default" w:ascii="Times New Roman" w:hAnsi="Times New Roman" w:cs="Times New Roman"/>
          <w:sz w:val="24"/>
          <w:szCs w:val="24"/>
          <w:u w:val="single"/>
          <w:lang w:val="en-US"/>
        </w:rPr>
        <w:tab/>
      </w:r>
    </w:p>
    <w:p w14:paraId="5075A65C">
      <w:pPr>
        <w:rPr>
          <w:rFonts w:hint="default" w:ascii="Times New Roman" w:hAnsi="Times New Roman" w:cs="Times New Roman"/>
          <w:sz w:val="24"/>
          <w:szCs w:val="24"/>
        </w:rPr>
      </w:pPr>
    </w:p>
    <w:tbl>
      <w:tblPr>
        <w:tblStyle w:val="3"/>
        <w:tblW w:w="4637" w:type="dxa"/>
        <w:tblInd w:w="4637" w:type="dxa"/>
        <w:tblLayout w:type="fixed"/>
        <w:tblCellMar>
          <w:top w:w="0" w:type="dxa"/>
          <w:left w:w="108" w:type="dxa"/>
          <w:bottom w:w="0" w:type="dxa"/>
          <w:right w:w="108" w:type="dxa"/>
        </w:tblCellMar>
      </w:tblPr>
      <w:tblGrid>
        <w:gridCol w:w="4637"/>
      </w:tblGrid>
      <w:tr w14:paraId="7CA03FB4">
        <w:tblPrEx>
          <w:tblCellMar>
            <w:top w:w="0" w:type="dxa"/>
            <w:left w:w="108" w:type="dxa"/>
            <w:bottom w:w="0" w:type="dxa"/>
            <w:right w:w="108" w:type="dxa"/>
          </w:tblCellMar>
        </w:tblPrEx>
        <w:tc>
          <w:tcPr>
            <w:tcW w:w="4637" w:type="dxa"/>
            <w:tcBorders>
              <w:bottom w:val="single" w:color="auto" w:sz="4" w:space="0"/>
            </w:tcBorders>
          </w:tcPr>
          <w:p w14:paraId="3A51D546">
            <w:pPr>
              <w:pStyle w:val="6"/>
              <w:rPr>
                <w:rFonts w:hint="default" w:ascii="Times New Roman" w:hAnsi="Times New Roman" w:cs="Times New Roman"/>
                <w:sz w:val="24"/>
                <w:szCs w:val="24"/>
              </w:rPr>
            </w:pPr>
          </w:p>
        </w:tc>
      </w:tr>
      <w:tr w14:paraId="1A2FA1DA">
        <w:tblPrEx>
          <w:tblCellMar>
            <w:top w:w="0" w:type="dxa"/>
            <w:left w:w="108" w:type="dxa"/>
            <w:bottom w:w="0" w:type="dxa"/>
            <w:right w:w="108" w:type="dxa"/>
          </w:tblCellMar>
        </w:tblPrEx>
        <w:tc>
          <w:tcPr>
            <w:tcW w:w="4637" w:type="dxa"/>
            <w:tcBorders>
              <w:top w:val="single" w:color="auto" w:sz="4" w:space="0"/>
            </w:tcBorders>
          </w:tcPr>
          <w:p w14:paraId="03454246">
            <w:pPr>
              <w:pStyle w:val="6"/>
              <w:rPr>
                <w:rFonts w:hint="default" w:ascii="Times New Roman" w:hAnsi="Times New Roman" w:cs="Times New Roman"/>
                <w:sz w:val="24"/>
                <w:szCs w:val="24"/>
                <w:lang w:val="en-US"/>
              </w:rPr>
            </w:pPr>
            <w:r>
              <w:rPr>
                <w:rFonts w:hint="default" w:ascii="Times New Roman" w:hAnsi="Times New Roman" w:cs="Times New Roman"/>
                <w:sz w:val="24"/>
                <w:szCs w:val="24"/>
                <w:lang w:val="en-US"/>
              </w:rPr>
              <w:t>VERONIKA ELICIA GOODNIGHT</w:t>
            </w:r>
          </w:p>
        </w:tc>
      </w:tr>
    </w:tbl>
    <w:p w14:paraId="159D2367">
      <w:pPr>
        <w:ind w:left="0" w:leftChars="0" w:firstLine="0" w:firstLineChars="0"/>
      </w:pPr>
    </w:p>
    <w:p w14:paraId="7FD74AA4"/>
    <w:sectPr>
      <w:headerReference r:id="rId5" w:type="default"/>
      <w:footerReference r:id="rId6" w:type="default"/>
      <w:pgSz w:w="12240" w:h="15840"/>
      <w:pgMar w:top="1440" w:right="1440" w:bottom="1440" w:left="1440" w:header="720" w:footer="144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2F732">
    <w:pPr>
      <w:pStyle w:val="4"/>
    </w:pPr>
    <w:sdt>
      <w:sdtPr>
        <w:alias w:val="Pleading Title"/>
        <w:id w:val="654189559"/>
        <w:placeholder>
          <w:docPart w:val="{063640d7-785e-4902-a5fb-411f4b17d4f4}"/>
        </w:placeholder>
        <w:dataBinding w:prefixMappings="xmlns:ns0='http://purl.org/dc/elements/1.1/' xmlns:ns1='http://schemas.openxmlformats.org/package/2006/metadata/core-properties' " w:xpath="/ns1:coreProperties[1]/ns0:title[1]" w:storeItemID="{6C3C8BC8-F283-45AE-878A-BAB7291924A1}"/>
        <w:text/>
      </w:sdtPr>
      <w:sdtContent>
        <w:r>
          <w:rPr>
            <w:lang w:val="en-US"/>
          </w:rPr>
          <w:t>CLAIMTRIAL BY JURY</w:t>
        </w:r>
      </w:sdtContent>
    </w:sdt>
    <w:r>
      <w:t xml:space="preserve"> - </w:t>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pPr>
      <w:r>
        <w:separator/>
      </w:r>
    </w:p>
  </w:footnote>
  <w:footnote w:type="continuationSeparator" w:id="1">
    <w:p>
      <w:pPr>
        <w:spacing w:line="48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7B7CF">
    <w:pPr>
      <w:rPr>
        <w:color w:val="FFFFFF" w:themeColor="background1"/>
        <w14:textFill>
          <w14:solidFill>
            <w14:schemeClr w14:val="bg1"/>
          </w14:solidFill>
        </w14:textFill>
      </w:rPr>
    </w:pPr>
    <w:r>
      <w:rPr>
        <w:color w:val="FFFFFF" w:themeColor="background1"/>
        <w14:textFill>
          <w14:solidFill>
            <w14:schemeClr w14:val="bg1"/>
          </w14:solidFill>
        </w14:textFill>
      </w:rPr>
      <mc:AlternateContent>
        <mc:Choice Requires="wpg">
          <w:drawing>
            <wp:anchor distT="0" distB="0" distL="114300" distR="114300" simplePos="0" relativeHeight="251659264" behindDoc="1" locked="0" layoutInCell="1" allowOverlap="1">
              <wp:simplePos x="0" y="0"/>
              <wp:positionH relativeFrom="page">
                <wp:posOffset>822960</wp:posOffset>
              </wp:positionH>
              <wp:positionV relativeFrom="page">
                <wp:align>top</wp:align>
              </wp:positionV>
              <wp:extent cx="6026150" cy="10058400"/>
              <wp:effectExtent l="4445" t="0" r="8255" b="0"/>
              <wp:wrapNone/>
              <wp:docPr id="5" name="Group 5" descr="Left and right page borders"/>
              <wp:cNvGraphicFramePr/>
              <a:graphic xmlns:a="http://schemas.openxmlformats.org/drawingml/2006/main">
                <a:graphicData uri="http://schemas.microsoft.com/office/word/2010/wordprocessingGroup">
                  <wpg:wgp>
                    <wpg:cNvGrpSpPr/>
                    <wpg:grpSpPr>
                      <a:xfrm>
                        <a:off x="0" y="0"/>
                        <a:ext cx="6025896" cy="10058400"/>
                        <a:chOff x="0" y="0"/>
                        <a:chExt cx="6029865" cy="10058400"/>
                      </a:xfrm>
                    </wpg:grpSpPr>
                    <wps:wsp>
                      <wps:cNvPr id="1" name="LeftBorder1"/>
                      <wps:cNvCnPr>
                        <a:cxnSpLocks noChangeShapeType="1"/>
                      </wps:cNvCnPr>
                      <wps:spPr bwMode="auto">
                        <a:xfrm>
                          <a:off x="51759" y="0"/>
                          <a:ext cx="0" cy="10058400"/>
                        </a:xfrm>
                        <a:prstGeom prst="line">
                          <a:avLst/>
                        </a:prstGeom>
                        <a:noFill/>
                        <a:ln w="9525">
                          <a:solidFill>
                            <a:srgbClr val="000000"/>
                          </a:solidFill>
                          <a:round/>
                        </a:ln>
                      </wps:spPr>
                      <wps:bodyPr/>
                    </wps:wsp>
                    <wps:wsp>
                      <wps:cNvPr id="2" name="LeftBorder2"/>
                      <wps:cNvCnPr>
                        <a:cxnSpLocks noChangeShapeType="1"/>
                      </wps:cNvCnPr>
                      <wps:spPr bwMode="auto">
                        <a:xfrm>
                          <a:off x="0" y="0"/>
                          <a:ext cx="0" cy="10058400"/>
                        </a:xfrm>
                        <a:prstGeom prst="line">
                          <a:avLst/>
                        </a:prstGeom>
                        <a:noFill/>
                        <a:ln w="9525">
                          <a:solidFill>
                            <a:srgbClr val="000000"/>
                          </a:solidFill>
                          <a:round/>
                        </a:ln>
                      </wps:spPr>
                      <wps:bodyPr/>
                    </wps:wsp>
                    <wps:wsp>
                      <wps:cNvPr id="3" name="RightBorder"/>
                      <wps:cNvCnPr>
                        <a:cxnSpLocks noChangeShapeType="1"/>
                      </wps:cNvCnPr>
                      <wps:spPr bwMode="auto">
                        <a:xfrm>
                          <a:off x="6029865" y="0"/>
                          <a:ext cx="0" cy="10058400"/>
                        </a:xfrm>
                        <a:prstGeom prst="line">
                          <a:avLst/>
                        </a:prstGeom>
                        <a:noFill/>
                        <a:ln w="9525">
                          <a:solidFill>
                            <a:srgbClr val="000000"/>
                          </a:solidFill>
                          <a:round/>
                        </a:ln>
                      </wps:spPr>
                      <wps:bodyPr/>
                    </wps:wsp>
                  </wpg:wgp>
                </a:graphicData>
              </a:graphic>
            </wp:anchor>
          </w:drawing>
        </mc:Choice>
        <mc:Fallback>
          <w:pict>
            <v:group id="_x0000_s1026" o:spid="_x0000_s1026" o:spt="203" alt="Left and right page borders" style="position:absolute;left:0pt;margin-left:64.8pt;height:792pt;width:474.5pt;mso-position-horizontal-relative:page;mso-position-vertical:top;mso-position-vertical-relative:page;z-index:-251657216;mso-width-relative:page;mso-height-relative:page;" coordsize="6029865,10058400" o:gfxdata="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ILz7fDZAAAACgEAAA8AAAAAAAAAAQAgAAAAIgAAAGRy&#10;cy9kb3ducmV2LnhtbFBLAQIUABQAAAAIAIdO4kAd9qf7dgIAAJMIAAAOAAAAAAAAAAEAIAAAACgB&#10;AABkcnMvZTJvRG9jLnhtbFBLBQYAAAAABgAGAFkBAAAQBgAAAAA=&#10;">
              <o:lock v:ext="edit" aspectratio="f"/>
              <v:line id="LeftBorder1" o:spid="_x0000_s1026" o:spt="20" style="position:absolute;left:51759;top:0;height:10058400;width: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eftBorder2" o:spid="_x0000_s1026" o:spt="20" style="position:absolute;left:0;top:0;height:10058400;width: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RightBorder" o:spid="_x0000_s1026" o:spt="20" style="position:absolute;left:6029865;top:0;height:10058400;width: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color w:val="FFFFFF" w:themeColor="background1"/>
        <w14:textFill>
          <w14:solidFill>
            <w14:schemeClr w14:val="bg1"/>
          </w14:solidFill>
        </w14:textFill>
      </w:rPr>
      <mc:AlternateContent>
        <mc:Choice Requires="wps">
          <w:drawing>
            <wp:anchor distT="0" distB="0" distL="114300" distR="114300" simplePos="0" relativeHeight="251660288" behindDoc="1" locked="1" layoutInCell="1" allowOverlap="1">
              <wp:simplePos x="0" y="0"/>
              <wp:positionH relativeFrom="page">
                <wp:posOffset>274320</wp:posOffset>
              </wp:positionH>
              <wp:positionV relativeFrom="page">
                <wp:posOffset>914400</wp:posOffset>
              </wp:positionV>
              <wp:extent cx="457200" cy="8138160"/>
              <wp:effectExtent l="0" t="0" r="0" b="15240"/>
              <wp:wrapNone/>
              <wp:docPr id="4" name="LineNumbers" descr="Line numbers from 1 to 28"/>
              <wp:cNvGraphicFramePr/>
              <a:graphic xmlns:a="http://schemas.openxmlformats.org/drawingml/2006/main">
                <a:graphicData uri="http://schemas.microsoft.com/office/word/2010/wordprocessingShape">
                  <wps:wsp>
                    <wps:cNvSpPr txBox="1">
                      <a:spLocks noChangeArrowheads="1"/>
                    </wps:cNvSpPr>
                    <wps:spPr bwMode="auto">
                      <a:xfrm>
                        <a:off x="0" y="0"/>
                        <a:ext cx="457200" cy="8138160"/>
                      </a:xfrm>
                      <a:prstGeom prst="rect">
                        <a:avLst/>
                      </a:prstGeom>
                      <a:solidFill>
                        <a:srgbClr val="FFFFFF"/>
                      </a:solidFill>
                      <a:ln>
                        <a:noFill/>
                      </a:ln>
                    </wps:spPr>
                    <wps:txbx>
                      <w:txbxContent>
                        <w:p w14:paraId="5A192A61">
                          <w:pPr>
                            <w:pStyle w:val="12"/>
                          </w:pPr>
                          <w:r>
                            <w:t>1</w:t>
                          </w:r>
                        </w:p>
                        <w:p w14:paraId="10AECC26">
                          <w:pPr>
                            <w:pStyle w:val="12"/>
                          </w:pPr>
                          <w:r>
                            <w:t>2</w:t>
                          </w:r>
                        </w:p>
                        <w:p w14:paraId="1BA0790C">
                          <w:pPr>
                            <w:pStyle w:val="12"/>
                          </w:pPr>
                          <w:r>
                            <w:t>3</w:t>
                          </w:r>
                        </w:p>
                        <w:p w14:paraId="309E4C20">
                          <w:pPr>
                            <w:pStyle w:val="12"/>
                          </w:pPr>
                          <w:r>
                            <w:t>4</w:t>
                          </w:r>
                        </w:p>
                        <w:p w14:paraId="18679381">
                          <w:pPr>
                            <w:pStyle w:val="12"/>
                          </w:pPr>
                          <w:r>
                            <w:t>5</w:t>
                          </w:r>
                        </w:p>
                        <w:p w14:paraId="68213FCA">
                          <w:pPr>
                            <w:pStyle w:val="12"/>
                          </w:pPr>
                          <w:r>
                            <w:t>6</w:t>
                          </w:r>
                        </w:p>
                        <w:p w14:paraId="482C6C81">
                          <w:pPr>
                            <w:pStyle w:val="12"/>
                          </w:pPr>
                          <w:r>
                            <w:t>7</w:t>
                          </w:r>
                        </w:p>
                        <w:p w14:paraId="11B5FC41">
                          <w:pPr>
                            <w:pStyle w:val="12"/>
                          </w:pPr>
                          <w:r>
                            <w:t>8</w:t>
                          </w:r>
                        </w:p>
                        <w:p w14:paraId="2F7A34D2">
                          <w:pPr>
                            <w:pStyle w:val="12"/>
                          </w:pPr>
                          <w:r>
                            <w:t>9</w:t>
                          </w:r>
                        </w:p>
                        <w:p w14:paraId="38E68B71">
                          <w:pPr>
                            <w:pStyle w:val="12"/>
                          </w:pPr>
                          <w:r>
                            <w:t>10</w:t>
                          </w:r>
                        </w:p>
                        <w:p w14:paraId="6A61898E">
                          <w:pPr>
                            <w:pStyle w:val="12"/>
                          </w:pPr>
                          <w:r>
                            <w:t>11</w:t>
                          </w:r>
                        </w:p>
                        <w:p w14:paraId="7A2E271F">
                          <w:pPr>
                            <w:pStyle w:val="12"/>
                          </w:pPr>
                          <w:r>
                            <w:t>12</w:t>
                          </w:r>
                        </w:p>
                        <w:p w14:paraId="53E02883">
                          <w:pPr>
                            <w:pStyle w:val="12"/>
                          </w:pPr>
                          <w:r>
                            <w:t>13</w:t>
                          </w:r>
                        </w:p>
                        <w:p w14:paraId="1EB127F1">
                          <w:pPr>
                            <w:pStyle w:val="12"/>
                          </w:pPr>
                          <w:r>
                            <w:t>14</w:t>
                          </w:r>
                        </w:p>
                        <w:p w14:paraId="3852D963">
                          <w:pPr>
                            <w:pStyle w:val="12"/>
                          </w:pPr>
                          <w:r>
                            <w:t>15</w:t>
                          </w:r>
                        </w:p>
                        <w:p w14:paraId="09C463EB">
                          <w:pPr>
                            <w:pStyle w:val="12"/>
                          </w:pPr>
                          <w:r>
                            <w:t>16</w:t>
                          </w:r>
                        </w:p>
                        <w:p w14:paraId="62773390">
                          <w:pPr>
                            <w:pStyle w:val="12"/>
                          </w:pPr>
                          <w:r>
                            <w:t>17</w:t>
                          </w:r>
                        </w:p>
                        <w:p w14:paraId="2E4F8A7C">
                          <w:pPr>
                            <w:pStyle w:val="12"/>
                          </w:pPr>
                          <w:r>
                            <w:t>18</w:t>
                          </w:r>
                        </w:p>
                        <w:p w14:paraId="0F04D8C4">
                          <w:pPr>
                            <w:pStyle w:val="12"/>
                          </w:pPr>
                          <w:r>
                            <w:t>19</w:t>
                          </w:r>
                        </w:p>
                        <w:p w14:paraId="0DB3842B">
                          <w:pPr>
                            <w:pStyle w:val="12"/>
                          </w:pPr>
                          <w:r>
                            <w:t>20</w:t>
                          </w:r>
                        </w:p>
                        <w:p w14:paraId="3717CFDE">
                          <w:pPr>
                            <w:pStyle w:val="12"/>
                          </w:pPr>
                          <w:r>
                            <w:t>21</w:t>
                          </w:r>
                        </w:p>
                        <w:p w14:paraId="5C12D3A9">
                          <w:pPr>
                            <w:pStyle w:val="12"/>
                          </w:pPr>
                          <w:r>
                            <w:t>22</w:t>
                          </w:r>
                        </w:p>
                        <w:p w14:paraId="59579D98">
                          <w:pPr>
                            <w:pStyle w:val="12"/>
                          </w:pPr>
                          <w:r>
                            <w:t>23</w:t>
                          </w:r>
                        </w:p>
                        <w:p w14:paraId="096269F4">
                          <w:pPr>
                            <w:pStyle w:val="12"/>
                          </w:pPr>
                          <w:r>
                            <w:t>24</w:t>
                          </w:r>
                        </w:p>
                        <w:p w14:paraId="7EC926F9">
                          <w:pPr>
                            <w:pStyle w:val="12"/>
                          </w:pPr>
                          <w:r>
                            <w:t>25</w:t>
                          </w:r>
                        </w:p>
                        <w:p w14:paraId="516F0644">
                          <w:pPr>
                            <w:pStyle w:val="12"/>
                          </w:pPr>
                          <w:r>
                            <w:t>26</w:t>
                          </w:r>
                        </w:p>
                        <w:p w14:paraId="7DECC119">
                          <w:pPr>
                            <w:pStyle w:val="12"/>
                          </w:pPr>
                          <w:r>
                            <w:t>27</w:t>
                          </w:r>
                        </w:p>
                        <w:p w14:paraId="55F30BED">
                          <w:pPr>
                            <w:pStyle w:val="12"/>
                          </w:pPr>
                          <w:r>
                            <w:t>28</w:t>
                          </w:r>
                        </w:p>
                        <w:p w14:paraId="6ED56D6F">
                          <w:pPr>
                            <w:pStyle w:val="12"/>
                          </w:pPr>
                        </w:p>
                        <w:p w14:paraId="1959EAC0">
                          <w:pPr>
                            <w:pStyle w:val="12"/>
                          </w:pPr>
                        </w:p>
                        <w:p w14:paraId="70BCE048">
                          <w:pPr>
                            <w:pStyle w:val="12"/>
                          </w:pPr>
                        </w:p>
                      </w:txbxContent>
                    </wps:txbx>
                    <wps:bodyPr rot="0" vert="horz" wrap="square" lIns="0" tIns="0" rIns="0" bIns="0" anchor="t" anchorCtr="0">
                      <a:noAutofit/>
                    </wps:bodyPr>
                  </wps:wsp>
                </a:graphicData>
              </a:graphic>
            </wp:anchor>
          </w:drawing>
        </mc:Choice>
        <mc:Fallback>
          <w:pict>
            <v:shape id="LineNumbers" o:spid="_x0000_s1026" o:spt="202" alt="Line numbers from 1 to 28" type="#_x0000_t202" style="position:absolute;left:0pt;margin-left:21.6pt;margin-top:72pt;height:640.8pt;width:36pt;mso-position-horizontal-relative:page;mso-position-vertical-relative:page;z-index:-251656192;mso-width-relative:page;mso-height-relative:page;" fillcolor="#FFFFFF" filled="t" stroked="f" coordsize="21600,21600" o:gfxdata="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ZoF+l2AAA&#10;AAsBAAAPAAAAAAAAAAEAIAAAACIAAABkcnMvZG93bnJldi54bWxQSwECFAAUAAAACACHTuJAFMGl&#10;zh4CAABEBAAADgAAAAAAAAABACAAAAAnAQAAZHJzL2Uyb0RvYy54bWxQSwUGAAAAAAYABgBZAQAA&#10;twUAAAAA&#10;">
              <v:fill on="t" focussize="0,0"/>
              <v:stroke on="f"/>
              <v:imagedata o:title=""/>
              <o:lock v:ext="edit" aspectratio="f"/>
              <v:textbox inset="0mm,0mm,0mm,0mm">
                <w:txbxContent>
                  <w:p w14:paraId="5A192A61">
                    <w:pPr>
                      <w:pStyle w:val="12"/>
                    </w:pPr>
                    <w:r>
                      <w:t>1</w:t>
                    </w:r>
                  </w:p>
                  <w:p w14:paraId="10AECC26">
                    <w:pPr>
                      <w:pStyle w:val="12"/>
                    </w:pPr>
                    <w:r>
                      <w:t>2</w:t>
                    </w:r>
                  </w:p>
                  <w:p w14:paraId="1BA0790C">
                    <w:pPr>
                      <w:pStyle w:val="12"/>
                    </w:pPr>
                    <w:r>
                      <w:t>3</w:t>
                    </w:r>
                  </w:p>
                  <w:p w14:paraId="309E4C20">
                    <w:pPr>
                      <w:pStyle w:val="12"/>
                    </w:pPr>
                    <w:r>
                      <w:t>4</w:t>
                    </w:r>
                  </w:p>
                  <w:p w14:paraId="18679381">
                    <w:pPr>
                      <w:pStyle w:val="12"/>
                    </w:pPr>
                    <w:r>
                      <w:t>5</w:t>
                    </w:r>
                  </w:p>
                  <w:p w14:paraId="68213FCA">
                    <w:pPr>
                      <w:pStyle w:val="12"/>
                    </w:pPr>
                    <w:r>
                      <w:t>6</w:t>
                    </w:r>
                  </w:p>
                  <w:p w14:paraId="482C6C81">
                    <w:pPr>
                      <w:pStyle w:val="12"/>
                    </w:pPr>
                    <w:r>
                      <w:t>7</w:t>
                    </w:r>
                  </w:p>
                  <w:p w14:paraId="11B5FC41">
                    <w:pPr>
                      <w:pStyle w:val="12"/>
                    </w:pPr>
                    <w:r>
                      <w:t>8</w:t>
                    </w:r>
                  </w:p>
                  <w:p w14:paraId="2F7A34D2">
                    <w:pPr>
                      <w:pStyle w:val="12"/>
                    </w:pPr>
                    <w:r>
                      <w:t>9</w:t>
                    </w:r>
                  </w:p>
                  <w:p w14:paraId="38E68B71">
                    <w:pPr>
                      <w:pStyle w:val="12"/>
                    </w:pPr>
                    <w:r>
                      <w:t>10</w:t>
                    </w:r>
                  </w:p>
                  <w:p w14:paraId="6A61898E">
                    <w:pPr>
                      <w:pStyle w:val="12"/>
                    </w:pPr>
                    <w:r>
                      <w:t>11</w:t>
                    </w:r>
                  </w:p>
                  <w:p w14:paraId="7A2E271F">
                    <w:pPr>
                      <w:pStyle w:val="12"/>
                    </w:pPr>
                    <w:r>
                      <w:t>12</w:t>
                    </w:r>
                  </w:p>
                  <w:p w14:paraId="53E02883">
                    <w:pPr>
                      <w:pStyle w:val="12"/>
                    </w:pPr>
                    <w:r>
                      <w:t>13</w:t>
                    </w:r>
                  </w:p>
                  <w:p w14:paraId="1EB127F1">
                    <w:pPr>
                      <w:pStyle w:val="12"/>
                    </w:pPr>
                    <w:r>
                      <w:t>14</w:t>
                    </w:r>
                  </w:p>
                  <w:p w14:paraId="3852D963">
                    <w:pPr>
                      <w:pStyle w:val="12"/>
                    </w:pPr>
                    <w:r>
                      <w:t>15</w:t>
                    </w:r>
                  </w:p>
                  <w:p w14:paraId="09C463EB">
                    <w:pPr>
                      <w:pStyle w:val="12"/>
                    </w:pPr>
                    <w:r>
                      <w:t>16</w:t>
                    </w:r>
                  </w:p>
                  <w:p w14:paraId="62773390">
                    <w:pPr>
                      <w:pStyle w:val="12"/>
                    </w:pPr>
                    <w:r>
                      <w:t>17</w:t>
                    </w:r>
                  </w:p>
                  <w:p w14:paraId="2E4F8A7C">
                    <w:pPr>
                      <w:pStyle w:val="12"/>
                    </w:pPr>
                    <w:r>
                      <w:t>18</w:t>
                    </w:r>
                  </w:p>
                  <w:p w14:paraId="0F04D8C4">
                    <w:pPr>
                      <w:pStyle w:val="12"/>
                    </w:pPr>
                    <w:r>
                      <w:t>19</w:t>
                    </w:r>
                  </w:p>
                  <w:p w14:paraId="0DB3842B">
                    <w:pPr>
                      <w:pStyle w:val="12"/>
                    </w:pPr>
                    <w:r>
                      <w:t>20</w:t>
                    </w:r>
                  </w:p>
                  <w:p w14:paraId="3717CFDE">
                    <w:pPr>
                      <w:pStyle w:val="12"/>
                    </w:pPr>
                    <w:r>
                      <w:t>21</w:t>
                    </w:r>
                  </w:p>
                  <w:p w14:paraId="5C12D3A9">
                    <w:pPr>
                      <w:pStyle w:val="12"/>
                    </w:pPr>
                    <w:r>
                      <w:t>22</w:t>
                    </w:r>
                  </w:p>
                  <w:p w14:paraId="59579D98">
                    <w:pPr>
                      <w:pStyle w:val="12"/>
                    </w:pPr>
                    <w:r>
                      <w:t>23</w:t>
                    </w:r>
                  </w:p>
                  <w:p w14:paraId="096269F4">
                    <w:pPr>
                      <w:pStyle w:val="12"/>
                    </w:pPr>
                    <w:r>
                      <w:t>24</w:t>
                    </w:r>
                  </w:p>
                  <w:p w14:paraId="7EC926F9">
                    <w:pPr>
                      <w:pStyle w:val="12"/>
                    </w:pPr>
                    <w:r>
                      <w:t>25</w:t>
                    </w:r>
                  </w:p>
                  <w:p w14:paraId="516F0644">
                    <w:pPr>
                      <w:pStyle w:val="12"/>
                    </w:pPr>
                    <w:r>
                      <w:t>26</w:t>
                    </w:r>
                  </w:p>
                  <w:p w14:paraId="7DECC119">
                    <w:pPr>
                      <w:pStyle w:val="12"/>
                    </w:pPr>
                    <w:r>
                      <w:t>27</w:t>
                    </w:r>
                  </w:p>
                  <w:p w14:paraId="55F30BED">
                    <w:pPr>
                      <w:pStyle w:val="12"/>
                    </w:pPr>
                    <w:r>
                      <w:t>28</w:t>
                    </w:r>
                  </w:p>
                  <w:p w14:paraId="6ED56D6F">
                    <w:pPr>
                      <w:pStyle w:val="12"/>
                    </w:pPr>
                  </w:p>
                  <w:p w14:paraId="1959EAC0">
                    <w:pPr>
                      <w:pStyle w:val="12"/>
                    </w:pPr>
                  </w:p>
                  <w:p w14:paraId="70BCE048">
                    <w:pPr>
                      <w:pStyle w:val="12"/>
                    </w:pPr>
                  </w:p>
                </w:txbxContent>
              </v:textbox>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152617"/>
    <w:multiLevelType w:val="singleLevel"/>
    <w:tmpl w:val="87152617"/>
    <w:lvl w:ilvl="0" w:tentative="0">
      <w:start w:val="1"/>
      <w:numFmt w:val="decimal"/>
      <w:lvlText w:val="%1."/>
      <w:lvlJc w:val="left"/>
      <w:pPr>
        <w:tabs>
          <w:tab w:val="left" w:pos="420"/>
        </w:tabs>
        <w:ind w:left="420"/>
      </w:pPr>
    </w:lvl>
  </w:abstractNum>
  <w:abstractNum w:abstractNumId="1">
    <w:nsid w:val="B279104F"/>
    <w:multiLevelType w:val="singleLevel"/>
    <w:tmpl w:val="B279104F"/>
    <w:lvl w:ilvl="0" w:tentative="0">
      <w:start w:val="1"/>
      <w:numFmt w:val="decimal"/>
      <w:lvlText w:val="%1."/>
      <w:lvlJc w:val="left"/>
      <w:rPr>
        <w:rFonts w:hint="default"/>
        <w:b w:val="0"/>
        <w:bCs w:val="0"/>
        <w:i w:val="0"/>
        <w:iCs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7753C"/>
    <w:rsid w:val="70177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uto"/>
      <w:ind w:firstLine="1440"/>
    </w:pPr>
    <w:rPr>
      <w:rFonts w:asciiTheme="minorHAnsi" w:hAnsiTheme="minorHAnsi" w:eastAsiaTheme="minorEastAsia" w:cstheme="minorBidi"/>
      <w:lang w:val="en-US" w:eastAsia="ja-JP"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qFormat/>
    <w:uiPriority w:val="2"/>
    <w:pPr>
      <w:spacing w:line="240" w:lineRule="auto"/>
      <w:ind w:firstLine="0"/>
    </w:pPr>
    <w:rPr>
      <w:caps/>
    </w:rPr>
  </w:style>
  <w:style w:type="character" w:styleId="5">
    <w:name w:val="Hyperlink"/>
    <w:basedOn w:val="2"/>
    <w:qFormat/>
    <w:uiPriority w:val="0"/>
    <w:rPr>
      <w:color w:val="0000FF"/>
      <w:u w:val="single"/>
    </w:rPr>
  </w:style>
  <w:style w:type="paragraph" w:customStyle="1" w:styleId="6">
    <w:name w:val="Attorney Name"/>
    <w:basedOn w:val="1"/>
    <w:qFormat/>
    <w:uiPriority w:val="1"/>
    <w:pPr>
      <w:spacing w:line="240" w:lineRule="auto"/>
      <w:ind w:firstLine="0"/>
      <w:contextualSpacing/>
    </w:pPr>
  </w:style>
  <w:style w:type="paragraph" w:customStyle="1" w:styleId="7">
    <w:name w:val="Court Name"/>
    <w:basedOn w:val="1"/>
    <w:link w:val="8"/>
    <w:qFormat/>
    <w:uiPriority w:val="1"/>
    <w:pPr>
      <w:spacing w:before="240"/>
      <w:ind w:firstLine="0"/>
      <w:contextualSpacing/>
      <w:jc w:val="center"/>
    </w:pPr>
    <w:rPr>
      <w:caps/>
    </w:rPr>
  </w:style>
  <w:style w:type="character" w:customStyle="1" w:styleId="8">
    <w:name w:val="Court Name Char"/>
    <w:basedOn w:val="2"/>
    <w:link w:val="7"/>
    <w:qFormat/>
    <w:uiPriority w:val="1"/>
    <w:rPr>
      <w:caps/>
    </w:rPr>
  </w:style>
  <w:style w:type="paragraph" w:customStyle="1" w:styleId="9">
    <w:name w:val="Parties"/>
    <w:basedOn w:val="1"/>
    <w:qFormat/>
    <w:uiPriority w:val="1"/>
    <w:pPr>
      <w:spacing w:after="200" w:line="240" w:lineRule="auto"/>
      <w:ind w:firstLine="0"/>
    </w:pPr>
    <w:rPr>
      <w:rFonts w:asciiTheme="majorHAnsi" w:hAnsiTheme="majorHAnsi" w:eastAsiaTheme="majorEastAsia" w:cstheme="majorBidi"/>
      <w:caps/>
    </w:rPr>
  </w:style>
  <w:style w:type="paragraph" w:customStyle="1" w:styleId="10">
    <w:name w:val="Case No."/>
    <w:basedOn w:val="1"/>
    <w:qFormat/>
    <w:uiPriority w:val="1"/>
    <w:pPr>
      <w:spacing w:after="640" w:line="240" w:lineRule="auto"/>
      <w:ind w:firstLine="0"/>
    </w:pPr>
  </w:style>
  <w:style w:type="paragraph" w:customStyle="1" w:styleId="11">
    <w:name w:val="Pleading title"/>
    <w:basedOn w:val="1"/>
    <w:qFormat/>
    <w:uiPriority w:val="1"/>
    <w:pPr>
      <w:spacing w:line="240" w:lineRule="auto"/>
      <w:ind w:firstLine="0"/>
    </w:pPr>
    <w:rPr>
      <w:caps/>
    </w:rPr>
  </w:style>
  <w:style w:type="paragraph" w:customStyle="1" w:styleId="12">
    <w:name w:val="Line Numbers"/>
    <w:basedOn w:val="1"/>
    <w:qFormat/>
    <w:uiPriority w:val="1"/>
    <w:pPr>
      <w:ind w:firstLine="0"/>
      <w:jc w:val="right"/>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63640d7-785e-4902-a5fb-411f4b17d4f4}"/>
        <w:style w:val=""/>
        <w:category>
          <w:name w:val="General"/>
          <w:gallery w:val="placeholder"/>
        </w:category>
        <w:types>
          <w:type w:val="bbPlcHdr"/>
        </w:types>
        <w:behaviors>
          <w:behavior w:val="content"/>
        </w:behaviors>
        <w:description w:val=""/>
        <w:guid w:val="{063640d7-785e-4902-a5fb-411f4b17d4f4}"/>
      </w:docPartPr>
      <w:docPartBody>
        <w:p w14:paraId="4269E2F6">
          <w:pPr>
            <w:pStyle w:val="1"/>
          </w:pPr>
          <w:r>
            <w:t>[Pleading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 w:type="paragraph" w:customStyle="1" w:styleId="1">
    <w:name w:val="5525413883A14291B65D62F486FD6ADB"/>
    <w:qFormat/>
    <w:uiPriority w:val="0"/>
    <w:pPr>
      <w:spacing w:after="0" w:line="240" w:lineRule="auto"/>
    </w:pPr>
    <w:rPr>
      <w:rFonts w:asciiTheme="minorHAnsi" w:hAnsiTheme="minorHAnsi" w:eastAsiaTheme="minorEastAsia" w:cstheme="minorBidi"/>
      <w:caps/>
      <w:sz w:val="20"/>
      <w:szCs w:val="20"/>
      <w:lang w:val="en-US" w:eastAsia="en-US"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13</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2025-08-08T16:12:00Z</dcterms:created>
  <dc:creator>Austin Duncan</dc:creator>
  <cp:lastModifiedBy>Austin Duncan</cp:lastModifiedBy>
  <dcterms:modified xsi:type="dcterms:W3CDTF">2025-08-08T16:25:47Z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649652AF18BC4430889E91D0F0ADF14B_11</vt:lpwstr>
  </property>
</Properties>
</file>